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3A" w:rsidRPr="00E83A4F" w:rsidRDefault="00293FD9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3810</wp:posOffset>
            </wp:positionV>
            <wp:extent cx="7674015" cy="1943100"/>
            <wp:effectExtent l="0" t="0" r="3175" b="0"/>
            <wp:wrapTight wrapText="bothSides">
              <wp:wrapPolygon edited="0">
                <wp:start x="0" y="0"/>
                <wp:lineTo x="0" y="21388"/>
                <wp:lineTo x="21555" y="21388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0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682A3A" w:rsidRP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A3A">
        <w:rPr>
          <w:rFonts w:ascii="Times New Roman" w:eastAsia="Times New Roman" w:hAnsi="Times New Roman" w:cs="Times New Roman"/>
          <w:b/>
          <w:sz w:val="32"/>
          <w:szCs w:val="32"/>
        </w:rPr>
        <w:t>об обеспечении антитеррористической защищенности</w:t>
      </w:r>
    </w:p>
    <w:p w:rsid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казенного дошкольного образовательного учреждения комбинированного вида «Детский сад №6 «Ручеёк»</w:t>
      </w: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83A4F">
        <w:rPr>
          <w:rFonts w:ascii="Times New Roman" w:eastAsia="Times New Roman" w:hAnsi="Times New Roman" w:cs="Times New Roman"/>
          <w:b/>
          <w:sz w:val="28"/>
          <w:szCs w:val="20"/>
        </w:rPr>
        <w:t xml:space="preserve">г. Черкесска </w:t>
      </w:r>
    </w:p>
    <w:p w:rsidR="00682A3A" w:rsidRPr="00E83A4F" w:rsidRDefault="00682A3A" w:rsidP="00682A3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Pr="00E83A4F" w:rsidRDefault="00682A3A" w:rsidP="00682A3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1.1. Положение об антитеррористической защищенности разработано</w:t>
      </w:r>
      <w:r w:rsidR="00646AD2" w:rsidRPr="00682A3A">
        <w:rPr>
          <w:rFonts w:ascii="Times New Roman" w:hAnsi="Times New Roman" w:cs="Times New Roman"/>
          <w:sz w:val="28"/>
          <w:szCs w:val="28"/>
        </w:rPr>
        <w:t xml:space="preserve"> для Муниципального казённого дошкольного образовательного учреждения комбинированного вида «Детский сад №6 «Ручеёк»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(далее ДОУ)</w:t>
      </w:r>
      <w:r w:rsidRPr="00682A3A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D03276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РФ от 15.02.2006 N 116 (ред. от 25.11.2019) "О мерах по противодействию терроризму</w:t>
      </w:r>
      <w:r w:rsidR="000D3AB0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06.03.2006 № 35-ФЗ "О противодействии терроризму"</w:t>
      </w:r>
      <w:r w:rsidR="0018174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03276" w:rsidRPr="00682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18.03.2020г.</w:t>
      </w:r>
      <w:r w:rsidRPr="00682A3A">
        <w:rPr>
          <w:rFonts w:ascii="Times New Roman" w:hAnsi="Times New Roman" w:cs="Times New Roman"/>
          <w:sz w:val="28"/>
          <w:szCs w:val="28"/>
        </w:rPr>
        <w:t xml:space="preserve"> № </w:t>
      </w:r>
      <w:r w:rsidR="00D03276" w:rsidRPr="00682A3A">
        <w:rPr>
          <w:rFonts w:ascii="Times New Roman" w:hAnsi="Times New Roman" w:cs="Times New Roman"/>
          <w:sz w:val="28"/>
          <w:szCs w:val="28"/>
        </w:rPr>
        <w:t>5</w:t>
      </w:r>
      <w:r w:rsidRPr="00682A3A">
        <w:rPr>
          <w:rFonts w:ascii="Times New Roman" w:hAnsi="Times New Roman" w:cs="Times New Roman"/>
          <w:sz w:val="28"/>
          <w:szCs w:val="28"/>
        </w:rPr>
        <w:t>4-ФЗ);</w:t>
      </w:r>
    </w:p>
    <w:p w:rsidR="000D3AB0" w:rsidRPr="00682A3A" w:rsidRDefault="000D3AB0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28.12.2010 № 390-ФЗ "О безопасности"(ред. от 06.02.2020г. №6-ФЗ);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0D3AB0" w:rsidRPr="00682A3A">
        <w:rPr>
          <w:rFonts w:ascii="Times New Roman" w:hAnsi="Times New Roman" w:cs="Times New Roman"/>
          <w:sz w:val="28"/>
          <w:szCs w:val="28"/>
        </w:rPr>
        <w:t>Федеральным з</w:t>
      </w:r>
      <w:r w:rsidR="000D3AB0" w:rsidRPr="0068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РФ от 29.12.2012г. № 273 - ФЗ «Об образовании в Российской Федерации» </w:t>
      </w:r>
      <w:r w:rsidR="000D3AB0" w:rsidRPr="00682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на 31 июля 2020 года) (редакция, действующая с 1 сентября 2020 года).</w:t>
      </w:r>
      <w:r w:rsidRPr="00682A3A">
        <w:rPr>
          <w:rFonts w:ascii="Times New Roman" w:hAnsi="Times New Roman" w:cs="Times New Roman"/>
          <w:sz w:val="28"/>
          <w:szCs w:val="28"/>
        </w:rPr>
        <w:t>";</w:t>
      </w:r>
    </w:p>
    <w:p w:rsidR="00D03276" w:rsidRPr="00682A3A" w:rsidRDefault="00646AD2" w:rsidP="00D478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682A3A">
        <w:rPr>
          <w:rFonts w:ascii="Times New Roman" w:hAnsi="Times New Roman" w:cs="Times New Roman"/>
          <w:sz w:val="28"/>
          <w:szCs w:val="28"/>
        </w:rPr>
        <w:t>с П</w:t>
      </w:r>
      <w:r w:rsidR="00D03276" w:rsidRPr="00682A3A">
        <w:rPr>
          <w:rFonts w:ascii="Times New Roman" w:hAnsi="Times New Roman" w:cs="Times New Roman"/>
          <w:sz w:val="28"/>
          <w:szCs w:val="28"/>
        </w:rPr>
        <w:t>остановление</w:t>
      </w:r>
      <w:r w:rsidR="00682A3A">
        <w:rPr>
          <w:rFonts w:ascii="Times New Roman" w:hAnsi="Times New Roman" w:cs="Times New Roman"/>
          <w:sz w:val="28"/>
          <w:szCs w:val="28"/>
        </w:rPr>
        <w:t>м</w:t>
      </w:r>
      <w:r w:rsidR="00D03276" w:rsidRPr="00682A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Паспортом безопасности </w:t>
      </w:r>
      <w:r w:rsidR="000D3AB0" w:rsidRPr="00682A3A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комбинированного вида «Детский сад №6 «Ручеёк»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BC23D1" w:rsidRPr="00682A3A" w:rsidRDefault="00BC23D1" w:rsidP="00D4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обязательные для выполнения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организационные, инженерно-технические, правовые и иные мероприятия по</w:t>
      </w:r>
    </w:p>
    <w:p w:rsidR="00BC23D1" w:rsidRPr="00682A3A" w:rsidRDefault="00BC23D1" w:rsidP="00D47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ДОУ.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1.3. В связи с массовым присутствием людей на ограниченной территории ДОУ является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объектом повышенной опасности. С целью предупреждения и пресечения возможности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акта, нарушения противопожарного режима в ДОУ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вводится комплекс организационно-профилактических мероприятий по обеспечению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защищенности, позволяющий предотвратить или максимально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сократить потери людей при совершении террористического акта.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1.4.Ответственность за обеспечение антитеррористической защищенности ДОУ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возлагается на руководителя ДОУ.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1.5.Настоящее Положение обязательно к исполнению всеми участниками</w:t>
      </w:r>
    </w:p>
    <w:p w:rsidR="00BC23D1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процесса.</w:t>
      </w:r>
    </w:p>
    <w:p w:rsidR="00D478F9" w:rsidRPr="00682A3A" w:rsidRDefault="00D478F9" w:rsidP="00D47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2.Мероприятия по обеспечению антитеррористической защищенности ДОУ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2.1.Антитерроористическая защищенность ДОУ обеспечивается путем осуществления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комплекса мер, направленных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воспрепятствование неправомерному проникновению на территорию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выявление потенциальных нарушителей установленного на территории 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пропускного режима и (или) признаков подготовки или совершения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пресечение попыток совершения террористического акта на территории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минимизацию возможных последствий совершения террористического акта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ликвидацию угрозы их совершения;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обеспечение защиты служебной информации ограниченного распространения,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содержащейся в Паспорте безопасности и иных документах, в том числе служебной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ограниченного распространения о принимаемых мерах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 ДОУ.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2.2.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Воспрепятствование неправомерному проникновению на территорию достигается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разработки и реализации комплекса мер по выявлению, предупреждению и устранению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причин неправомерного проникновения на территорию, локализации и нейтрализации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их проявления;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режимов, контроля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выполнения, предупреждения и пресечения действий лиц, направленных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 совершение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обеспечения охраны территории путем привлечения сотрудников охранных организаций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оснащения инженерно-техническими средствами и системами охраны;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обеспечения информационной безопасности, разработки и реализации мер,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осуществление контроля за выполнением мероприятий по обеспечению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индивидуальной работы с сотрудниками по вопросам противодействия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идеологии терроризма и экстремизма в образовательной деятельности.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lastRenderedPageBreak/>
        <w:t>2.3.Выявление потенциальных нарушителей установленного в ДОУ режима и (или)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признаков подготовки или совершения террористического акта обеспечивается путем: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неукоснительного соблюдения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периодической проверки здания (строений, сооружений), а также потенциально опасных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участков и критических элементов, стоянок автотранспорта в целях выявления признаков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подготовки или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принятия к нарушителям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мер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ответственности, предусмотренных законодательством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бесконтрольного пребывания на территории посторонних лиц и нахождения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транспортных средств, в том числе в непосредственной близости от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оснащения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сбора, обобщения и анализа выявленных фактов скрытого наблюдения, фото-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видеосъемки территории неизвестными лицами, провокаций сотрудников,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обеспечивающих охрану, на неправомерные действия, проникновения посторонних лиц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ДОУ, беспричинного размещения перед зданием ДОУ или вблизи его вещей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контроля состояния систем подземных коммуникаций, стоянок транспорта, складских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постоянного взаимодействия с территориальными органами безопасности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своевременное информирование правоохранительных органов о фактах хищения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незаконного приобретения работниками оружия, деталей для изготовления самодельных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взрывных устройств, а также о местах их хранения.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2.4.Пресечение попыток совершения террористических актов достигается 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фактов нарушения пропускного режима, попыток вноса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(ввоза) и проноса (провоза) запрещенных предметов (взрывчатых, отравляющих веществ,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оружия, боеприпасов, наркотических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других опасных предметов,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 веществ)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санкционированного доступа на территорию посетителей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обеспечения бесперебойной и устойчивой связи;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фактов бесконтрольного пребывания на территории посторонних лиц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нахождения транспортных средств на территории или в непосредственной близости от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них;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организация круглосуточной охраны, обеспечение ежедневного обхода и осмотра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потенциально опасной территории, а также периодической проверки (обхода и осмотра)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здания и сооружений, складских и подсобных 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осуществления контроля состояния помещений, используемых для проведения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взаимодействия с территориальными органами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внутренних дел Российской Федерации и территориальными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органами Федеральной службы войск национальной гвардии Российской Федерации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вопросам противодействия терроризму и экстремизму.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 xml:space="preserve">2.5.Минимизация возможных последствий и ликвидация </w:t>
      </w:r>
      <w:r w:rsidR="006F179E" w:rsidRPr="00370B81">
        <w:rPr>
          <w:rFonts w:ascii="Times New Roman" w:hAnsi="Times New Roman" w:cs="Times New Roman"/>
          <w:b/>
          <w:sz w:val="28"/>
          <w:szCs w:val="28"/>
        </w:rPr>
        <w:t>угрозы террористических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достигается 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и незамедлительного доведения информации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 до территориального органа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безопасности, территориального органа Министерства внутренних дел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 и территориального органа Федеральной службы войск национальной гвардии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порядка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обучение работников способам защиты и действиям в условиях угрозы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проведения учений, тренировок по безопасной и своевременной эвакуации работников,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воспитанников и иных лиц, находящихся на территории ДОУ, при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об угрозе совершения террористического акта либо о его совершении;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обеспечение технических возможностей эвакуации, а также своевременного оповещения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на территории ДОУ, о порядке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беспрепятственной и безопасной эвакуации из здания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занятий с работниками по минимизации морально-психологических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совершения террористического акта;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создание резерва материальных средств для ликвидации последствий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2.6.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 целях обеспечения антитеррористической защищенности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осуществляются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планов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назначение должностных лиц, ответственных за проведение мероприятий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обеспечению антитеррористической защищенности и организацию </w:t>
      </w:r>
      <w:r w:rsidRPr="00682A3A">
        <w:rPr>
          <w:rFonts w:ascii="Times New Roman" w:hAnsi="Times New Roman" w:cs="Times New Roman"/>
          <w:sz w:val="28"/>
          <w:szCs w:val="28"/>
        </w:rPr>
        <w:lastRenderedPageBreak/>
        <w:t>взаимодействия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безопасности, территориальными органами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территориальными органами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обеспечение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и осуществление контроля за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функционированием;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с работниками инструктажа и практических занятий по действиям при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обнаружении на территории ДОУ посторонних лиц и подозрительных предметов,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угрозе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оснащение инженерно-техническими средствами и системами охраны и поддержание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 исправном состоянии, оснащение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учений и тренировок по реализации планов обеспечения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оборудование систем видеонаблюдения с учетом количества устанавливаемых камер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мест их размещения для обеспечения непрерывного видеонаблюдения </w:t>
      </w:r>
      <w:r w:rsidR="0015443A" w:rsidRPr="00682A3A">
        <w:rPr>
          <w:rFonts w:ascii="Times New Roman" w:hAnsi="Times New Roman" w:cs="Times New Roman"/>
          <w:sz w:val="28"/>
          <w:szCs w:val="28"/>
        </w:rPr>
        <w:t>потенциально опасных</w:t>
      </w:r>
      <w:r w:rsidRPr="00682A3A">
        <w:rPr>
          <w:rFonts w:ascii="Times New Roman" w:hAnsi="Times New Roman" w:cs="Times New Roman"/>
          <w:sz w:val="28"/>
          <w:szCs w:val="28"/>
        </w:rPr>
        <w:t xml:space="preserve"> участков и критических элементов территории, архивирование и хранение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данных в течение одного месяца;</w:t>
      </w:r>
    </w:p>
    <w:p w:rsidR="00BC23D1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размещение наглядных пособий, содержащих информацию о порядке действий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в здании ДОУ при обнаружении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подозрительных лиц или предметов, поступлении информации об угрозе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 совершении террористического акта, а также схему эвакуации при возникновении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чрезвычайных ситуаций, номера телефонов аварийно-спасательных служб,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Федерации.</w:t>
      </w:r>
    </w:p>
    <w:p w:rsidR="00D478F9" w:rsidRPr="00682A3A" w:rsidRDefault="00D478F9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3.Порядок информирования об угрозе совершения или о совершении</w:t>
      </w:r>
      <w:r w:rsidR="0015443A" w:rsidRPr="0068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b/>
          <w:sz w:val="28"/>
          <w:szCs w:val="28"/>
        </w:rPr>
        <w:t>террористического акта.</w:t>
      </w:r>
    </w:p>
    <w:p w:rsidR="0015443A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акта,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(в том числе анонимной) об угрозе совершения или при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должностное лицо</w:t>
      </w:r>
      <w:r w:rsidR="00370B81">
        <w:rPr>
          <w:rFonts w:ascii="Times New Roman" w:hAnsi="Times New Roman" w:cs="Times New Roman"/>
          <w:sz w:val="28"/>
          <w:szCs w:val="28"/>
        </w:rPr>
        <w:t>, о</w:t>
      </w:r>
      <w:r w:rsidRPr="00682A3A">
        <w:rPr>
          <w:rFonts w:ascii="Times New Roman" w:hAnsi="Times New Roman" w:cs="Times New Roman"/>
          <w:sz w:val="28"/>
          <w:szCs w:val="28"/>
        </w:rPr>
        <w:t>существляющее непосредственное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руководство деятельностью работников, незамедлительно информирует об этом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помощью любых доступных средств связи территориальный орган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войск национальной гвардии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Федерации, территориальный орган Министерства внутренних дел Российской Федерации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территориальный орган Министерства Российской Федерации по делам гражданской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обороны, чрезвычайных ситуаций и ликвидации последствий стихийных бедствий, 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также вышестоящий орган управления образования.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Работники ДОУ при получении информации (в том числе анонимной)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 обязаны незамедлительно сообщить указанную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информацию руководителю ДОУ, или лицу, его замещающему.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1</w:t>
      </w:r>
      <w:r w:rsidRPr="00370B81">
        <w:rPr>
          <w:rFonts w:ascii="Times New Roman" w:hAnsi="Times New Roman" w:cs="Times New Roman"/>
          <w:b/>
          <w:sz w:val="28"/>
          <w:szCs w:val="28"/>
        </w:rPr>
        <w:t>.Лицо, передающее информацию об угрозе совершения или о совершении</w:t>
      </w:r>
      <w:r w:rsid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сообщает: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свою фамилию, имя, отчество и занимаемую должность;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точный адрес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дату и время получения информации об угрозе совершения или о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характер информации об угрозе совершения террористического акта или характер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совершенного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количество находящихся на территории людей;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другие значимые сведения по запросу принимающего информацию органа.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2</w:t>
      </w:r>
      <w:r w:rsidRPr="00370B81">
        <w:rPr>
          <w:rFonts w:ascii="Times New Roman" w:hAnsi="Times New Roman" w:cs="Times New Roman"/>
          <w:b/>
          <w:sz w:val="28"/>
          <w:szCs w:val="28"/>
        </w:rPr>
        <w:t>.Руководитель ДОУ (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>лицо,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его замещающее) при обнаружении угрозы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 или при получении информации об угрозе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обеспечивает: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оповещение работников, воспитанников, иных лиц, находящихся на территории ДОУ об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угрозе совершения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безопасную и беспрепятственную эвакуацию работников, воспитанников и иных лиц,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находящихся на территории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усиление охраны и контроля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прекращение доступа людей и транспортных средств на территорию ДОУ;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беспрепятственный доступ на территорию ДОУ оперативных подразделений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 и территориальных органов Министерства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бедствий.</w:t>
      </w:r>
    </w:p>
    <w:p w:rsidR="0015443A" w:rsidRPr="00682A3A" w:rsidRDefault="0015443A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4. Проведение учебно-практических мероприятий</w:t>
      </w:r>
    </w:p>
    <w:p w:rsidR="0015443A" w:rsidRPr="00682A3A" w:rsidRDefault="0015443A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Организация проведения учебно-практических мероприятий по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антитеррористической тематике возлагается на руководителя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, а 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непосредственная подготовка на должностных лиц, ответственных за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антитеррористическую защиту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Категория лиц, привлекаемых к участию в учебно-практических мероприятиях,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определяется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Для оказания методической помощи и оценки действий должностных лиц, к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участию в учебно-практических мероприятиях могут привлекаться (по согласованию)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работники правоохранительных органов.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Учебно-практические мероприятия подразделяются на учебные занятия 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по антитеррористической тематике.</w:t>
      </w:r>
    </w:p>
    <w:p w:rsidR="0015443A" w:rsidRPr="00370B8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4.1. Учебные занятия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рекомендуется проводить не реже 1 раза в квартал по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 при поступлении информации об угрозе совершения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по телефону и (или) в письменном виде (только для персонала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учреждения);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вести, если вы оказались в заложниках;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признаки, по которым можно выявить террористов и их преступные намерения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подготовке теракта;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меры предосторожности, которые необходимо соблюдать в местах массового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могут проводится в виде лекций или семинаров, которые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предполагают решение обучаемыми вводных по возможным нештатным ситуациям.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4.2. Практические тренировки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рекомендуется проводить не реже 1 раза в квартал по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обнаружение подозрительного предмета (предположительно взрывного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устройства) в здании и (или) на территории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получение информации об угрозе совершения террористического 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-захват заложников в одном из зданий (помещений)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угроза нападения (нападение) вооруженной (террористической, </w:t>
      </w:r>
      <w:r w:rsidR="00682A3A" w:rsidRPr="00682A3A">
        <w:rPr>
          <w:rFonts w:ascii="Times New Roman" w:hAnsi="Times New Roman" w:cs="Times New Roman"/>
          <w:sz w:val="28"/>
          <w:szCs w:val="28"/>
        </w:rPr>
        <w:t>п</w:t>
      </w:r>
      <w:r w:rsidRPr="00682A3A">
        <w:rPr>
          <w:rFonts w:ascii="Times New Roman" w:hAnsi="Times New Roman" w:cs="Times New Roman"/>
          <w:sz w:val="28"/>
          <w:szCs w:val="28"/>
        </w:rPr>
        <w:t>реступной)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на расположение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или поступление информации нахождении такой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вблизи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На этапе подготовки к практической тренировке, руководителю необходимо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провести инструкторско-методическое занятие, организовать разработку и доведение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инструкций (алгоритмов) действий должностных лиц в случае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возникновения террористических угроз по каждой предполагаемой (возможной)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перечень специальных звуковых сигналов или (при наличии технических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возможностей) речевых сообщений, используемых при проведении тренировки. Сигналы оповещения должны отличаться от сигналов другого назначения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>: срабатывания противопожарной сигнализации, других звуковых сигналов,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ранее установленных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расчёт действия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чрезвычайной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ситуации, в котором предусматривается: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сообщает о ЧС в ЕДДС, организует взаимодействие с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и соответствующим структурным </w:t>
      </w:r>
      <w:r w:rsidR="0015443A" w:rsidRPr="00682A3A">
        <w:rPr>
          <w:rFonts w:ascii="Times New Roman" w:hAnsi="Times New Roman" w:cs="Times New Roman"/>
          <w:sz w:val="28"/>
          <w:szCs w:val="28"/>
        </w:rPr>
        <w:lastRenderedPageBreak/>
        <w:t>подразделением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администрации города, при этом доклад должен содержать следующую информацию: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а) при получении сообщения об угрозе совершения террористического акта (кто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докладывает - 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получения сообщения – кем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получено сообщение и по какому каналу (телефон, письмо, СМС сообщение и т.п.) -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содержание полученного сообщения – выполняемые первоочередные мероприятия);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б) при обнаружении подозрительного предмета (кто докладывает -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и место обнаружения – кем обнаружен – что из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себя представляет подозрительный предмет (пакет, коробка, свёрток и т.п.) – наличие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характерных признаков взрывного устройства (торчащие провода, тиканье часового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механизма, мигание ламп и т.п.), примерный размер - выполняемые первоочередные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кто регулирует направление </w:t>
      </w:r>
      <w:proofErr w:type="gramStart"/>
      <w:r w:rsidR="0015443A" w:rsidRPr="00682A3A">
        <w:rPr>
          <w:rFonts w:ascii="Times New Roman" w:hAnsi="Times New Roman" w:cs="Times New Roman"/>
          <w:sz w:val="28"/>
          <w:szCs w:val="28"/>
        </w:rPr>
        <w:t>потоков</w:t>
      </w:r>
      <w:proofErr w:type="gramEnd"/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эвакуируемых по этажам (исходя из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места обнаружения (закладки) взрывного устройства);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открывает эвакуационные выходы;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вывод персонала и посетителей (воспитанников, учащихся и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т.п.) к местам сбора;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регулирует порядок получения </w:t>
      </w:r>
      <w:proofErr w:type="gramStart"/>
      <w:r w:rsidR="0015443A" w:rsidRPr="00682A3A">
        <w:rPr>
          <w:rFonts w:ascii="Times New Roman" w:hAnsi="Times New Roman" w:cs="Times New Roman"/>
          <w:sz w:val="28"/>
          <w:szCs w:val="28"/>
        </w:rPr>
        <w:t>личных вещей</w:t>
      </w:r>
      <w:proofErr w:type="gramEnd"/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эвакуируемых (в холодное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время года);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проверку количества эвакуируемых из здания (после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сосредоточения эвакуируемых в местах сбора);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организует эвакуацию автотранспорта с парковки перед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(при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ограничивает въезд (проход) на территорию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>, открывает ворота для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въезда на территорию автотранспорта оперативных служб (при 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обесточивает здание;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другие неотложные мероприятия.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основные и запасные маршруты эвакуации из здания, при этом необходимо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учитывать, что подозрительные предметы (взрывные устройства) могут быть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обнаружены как в здании, так и на территории вне здания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и, соответственно,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маршруты эвакуации могут значительно отличаться от маршрутов, предусмотренных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противопожарными схемами;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места сбора и порядок проверки количества эвакуируемых из здания;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заранее согласованные с руководителями соответствующих учреждений,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места ожидания (при проведении эвакуации в холодное время года);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оповещения родителей о местонахождении эвакуируемых;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сбора информации и содержание доклада (для информирования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оперативных служб, прибывших на территорию учреждения):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время и место обнаружения подозрительного предмета (получения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сообщения);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кем обнаружен предмет (получено сообщение), местонахождение данного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лица;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результаты проведения первоочередных мероприятий (количество и места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размещения эвакуируемых и т.п.).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Кроме того, при подготовке к тренировке необходимо разработать сценарий, в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котором предусмотреть выполнение всех мероприятий по нескольким вариантам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развития ситуации, для чего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выбрать наиболее проблемные </w:t>
      </w:r>
      <w:r w:rsidR="000B614A">
        <w:rPr>
          <w:rFonts w:ascii="Times New Roman" w:hAnsi="Times New Roman" w:cs="Times New Roman"/>
          <w:sz w:val="28"/>
          <w:szCs w:val="28"/>
        </w:rPr>
        <w:t xml:space="preserve">места «нахождения (обнаружения)» </w:t>
      </w:r>
      <w:r w:rsidRPr="00682A3A">
        <w:rPr>
          <w:rFonts w:ascii="Times New Roman" w:hAnsi="Times New Roman" w:cs="Times New Roman"/>
          <w:sz w:val="28"/>
          <w:szCs w:val="28"/>
        </w:rPr>
        <w:t xml:space="preserve">подозрительного предмета (взрывного устройства), 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 xml:space="preserve"> на путях эвакуации;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предусмотреть вводные для имитации изменения оперативной обстановки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>: появление группы террористов на территории учреждения или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одновременное проведение эвакуации в учреждении, предусмотренном как место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ожидания).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В ходе проведения тренировки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 числа руководящего состава учреждения назначить наблюдателей, которые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будут оценивать действия персонала в ходе тренировки;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для оценки действий персонала использовать имеющиеся в учреждении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системы видеонаблюдения;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избегать условностей при отработке практических мероприятий по эвакуации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из здания;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особое внимание обратить на недопустимость искусственного создания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скопления людей на путях эвакуации, организованность выполнения мероприятий,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недопущение паники.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Любая тренировка должна заканчиваться подведением итогов и постановкой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задач.</w:t>
      </w:r>
      <w:r w:rsidRPr="00682A3A">
        <w:rPr>
          <w:rFonts w:ascii="Times New Roman" w:hAnsi="Times New Roman" w:cs="Times New Roman"/>
          <w:sz w:val="28"/>
          <w:szCs w:val="28"/>
        </w:rPr>
        <w:cr/>
      </w:r>
    </w:p>
    <w:p w:rsidR="00BC23D1" w:rsidRDefault="00BC23D1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461D71" w:rsidRPr="00682A3A" w:rsidRDefault="00461D71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5.1. Настоящее Положение вступает в законную силу с момента его утверждения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руководителем ДОУ и действует до принятия нового.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5.2. Настоящее Положение подлежит доведению до сведения всех участников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B5E3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5.3. Текст настоящего Положения подлежит размещению на информационном стенде и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официальном сайте ДОУ в сети «Интернет»</w:t>
      </w:r>
    </w:p>
    <w:p w:rsidR="00181740" w:rsidRPr="00682A3A" w:rsidRDefault="00181740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740" w:rsidRPr="0015443A" w:rsidRDefault="00181740" w:rsidP="0015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740" w:rsidRPr="0015443A" w:rsidRDefault="00181740" w:rsidP="00154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1740" w:rsidRPr="0015443A" w:rsidSect="00A245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D1"/>
    <w:rsid w:val="000B5E31"/>
    <w:rsid w:val="000B614A"/>
    <w:rsid w:val="000D3AB0"/>
    <w:rsid w:val="0015443A"/>
    <w:rsid w:val="00181740"/>
    <w:rsid w:val="0028481D"/>
    <w:rsid w:val="00293FD9"/>
    <w:rsid w:val="00370B81"/>
    <w:rsid w:val="003F512E"/>
    <w:rsid w:val="00461D71"/>
    <w:rsid w:val="005C133F"/>
    <w:rsid w:val="00646AD2"/>
    <w:rsid w:val="00682A3A"/>
    <w:rsid w:val="006F179E"/>
    <w:rsid w:val="009D0224"/>
    <w:rsid w:val="00A24517"/>
    <w:rsid w:val="00A3124B"/>
    <w:rsid w:val="00BC23D1"/>
    <w:rsid w:val="00D03276"/>
    <w:rsid w:val="00D478F9"/>
    <w:rsid w:val="00F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AAA2E-2F3D-4CCD-9FF2-8320017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dcterms:created xsi:type="dcterms:W3CDTF">2021-03-27T17:07:00Z</dcterms:created>
  <dcterms:modified xsi:type="dcterms:W3CDTF">2021-03-27T17:07:00Z</dcterms:modified>
</cp:coreProperties>
</file>